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D68A1F" w14:textId="77777777" w:rsidR="003308B9" w:rsidRDefault="00000000">
      <w:pPr>
        <w:spacing w:after="0"/>
        <w:ind w:left="89" w:right="466"/>
        <w:jc w:val="right"/>
      </w:pPr>
      <w:r>
        <w:rPr>
          <w:noProof/>
        </w:rPr>
        <w:drawing>
          <wp:anchor distT="0" distB="0" distL="114300" distR="114300" simplePos="0" relativeHeight="251658240" behindDoc="0" locked="0" layoutInCell="1" allowOverlap="0" wp14:anchorId="207B9BCF" wp14:editId="411513AA">
            <wp:simplePos x="0" y="0"/>
            <wp:positionH relativeFrom="column">
              <wp:posOffset>56515</wp:posOffset>
            </wp:positionH>
            <wp:positionV relativeFrom="paragraph">
              <wp:posOffset>180380</wp:posOffset>
            </wp:positionV>
            <wp:extent cx="590550" cy="552450"/>
            <wp:effectExtent l="0" t="0" r="0" b="0"/>
            <wp:wrapSquare wrapText="bothSides"/>
            <wp:docPr id="429" name="Picture 429"/>
            <wp:cNvGraphicFramePr/>
            <a:graphic xmlns:a="http://schemas.openxmlformats.org/drawingml/2006/main">
              <a:graphicData uri="http://schemas.openxmlformats.org/drawingml/2006/picture">
                <pic:pic xmlns:pic="http://schemas.openxmlformats.org/drawingml/2006/picture">
                  <pic:nvPicPr>
                    <pic:cNvPr id="429" name="Picture 429"/>
                    <pic:cNvPicPr/>
                  </pic:nvPicPr>
                  <pic:blipFill>
                    <a:blip r:embed="rId5"/>
                    <a:stretch>
                      <a:fillRect/>
                    </a:stretch>
                  </pic:blipFill>
                  <pic:spPr>
                    <a:xfrm>
                      <a:off x="0" y="0"/>
                      <a:ext cx="590550" cy="552450"/>
                    </a:xfrm>
                    <a:prstGeom prst="rect">
                      <a:avLst/>
                    </a:prstGeom>
                  </pic:spPr>
                </pic:pic>
              </a:graphicData>
            </a:graphic>
          </wp:anchor>
        </w:drawing>
      </w:r>
      <w:r>
        <w:rPr>
          <w:b/>
          <w:sz w:val="48"/>
        </w:rPr>
        <w:t>School Parent and Family Engagement</w:t>
      </w:r>
    </w:p>
    <w:p w14:paraId="777D8F44" w14:textId="77777777" w:rsidR="003308B9" w:rsidRDefault="00000000">
      <w:pPr>
        <w:spacing w:after="92"/>
        <w:ind w:left="89"/>
        <w:jc w:val="center"/>
      </w:pPr>
      <w:r>
        <w:rPr>
          <w:b/>
          <w:sz w:val="48"/>
        </w:rPr>
        <w:t>Plan</w:t>
      </w:r>
    </w:p>
    <w:p w14:paraId="26EE12E6" w14:textId="77777777" w:rsidR="003308B9" w:rsidRDefault="00000000">
      <w:pPr>
        <w:spacing w:after="0"/>
        <w:ind w:left="3458"/>
      </w:pPr>
      <w:r>
        <w:rPr>
          <w:b/>
          <w:sz w:val="55"/>
        </w:rPr>
        <w:t>2024-2025 School Year</w:t>
      </w:r>
    </w:p>
    <w:p w14:paraId="1657CA50" w14:textId="00FD3832" w:rsidR="003308B9" w:rsidRDefault="00000000">
      <w:pPr>
        <w:spacing w:after="354"/>
        <w:ind w:right="63"/>
        <w:jc w:val="right"/>
      </w:pPr>
      <w:r>
        <w:t xml:space="preserve">Revised: </w:t>
      </w:r>
      <w:proofErr w:type="gramStart"/>
      <w:r>
        <w:t>A</w:t>
      </w:r>
      <w:r w:rsidR="006D15B3">
        <w:t>ugust</w:t>
      </w:r>
      <w:r>
        <w:t>,</w:t>
      </w:r>
      <w:proofErr w:type="gramEnd"/>
      <w:r>
        <w:t xml:space="preserve"> 2024</w:t>
      </w:r>
    </w:p>
    <w:p w14:paraId="332F55DD" w14:textId="58464BE7" w:rsidR="002144A7" w:rsidRDefault="00000000" w:rsidP="002144A7">
      <w:pPr>
        <w:spacing w:after="265" w:line="339" w:lineRule="auto"/>
        <w:ind w:left="90" w:right="51" w:firstLine="90"/>
        <w:rPr>
          <w:rFonts w:ascii="Arial" w:eastAsia="Arial" w:hAnsi="Arial" w:cs="Arial"/>
          <w:sz w:val="24"/>
        </w:rPr>
      </w:pPr>
      <w:r>
        <w:rPr>
          <w:rFonts w:ascii="Arial" w:eastAsia="Arial" w:hAnsi="Arial" w:cs="Arial"/>
          <w:sz w:val="24"/>
        </w:rPr>
        <w:t xml:space="preserve">Carver Early College (CEC) is identified as a Title I school as part of </w:t>
      </w:r>
      <w:proofErr w:type="gramStart"/>
      <w:r>
        <w:rPr>
          <w:rFonts w:ascii="Arial" w:eastAsia="Arial" w:hAnsi="Arial" w:cs="Arial"/>
          <w:sz w:val="24"/>
        </w:rPr>
        <w:t>the</w:t>
      </w:r>
      <w:r w:rsidR="002144A7">
        <w:rPr>
          <w:rFonts w:ascii="Arial" w:eastAsia="Arial" w:hAnsi="Arial" w:cs="Arial"/>
          <w:sz w:val="24"/>
        </w:rPr>
        <w:t xml:space="preserve"> </w:t>
      </w:r>
      <w:r>
        <w:rPr>
          <w:rFonts w:ascii="Arial" w:eastAsia="Arial" w:hAnsi="Arial" w:cs="Arial"/>
          <w:b/>
          <w:sz w:val="24"/>
        </w:rPr>
        <w:t>Every</w:t>
      </w:r>
      <w:proofErr w:type="gramEnd"/>
      <w:r>
        <w:rPr>
          <w:rFonts w:ascii="Arial" w:eastAsia="Arial" w:hAnsi="Arial" w:cs="Arial"/>
          <w:b/>
          <w:sz w:val="24"/>
        </w:rPr>
        <w:t xml:space="preserve"> Student Succeed Act </w:t>
      </w:r>
      <w:r>
        <w:rPr>
          <w:rFonts w:ascii="Arial" w:eastAsia="Arial" w:hAnsi="Arial" w:cs="Arial"/>
          <w:sz w:val="24"/>
        </w:rPr>
        <w:t xml:space="preserve">(ESSA). Title I is designed to support State and local school reform efforts tied to the challenging State academic standards to improve teaching and learning for students. Title I Programs must be based on effective means of improving student achievement and include strategies to support parent engagement. All Title I schools must jointly develop with all parents and family members a written parent and family engagement plan. </w:t>
      </w:r>
    </w:p>
    <w:p w14:paraId="40F920DA" w14:textId="17C31CAA" w:rsidR="003308B9" w:rsidRDefault="00000000">
      <w:pPr>
        <w:spacing w:after="265" w:line="339" w:lineRule="auto"/>
        <w:ind w:left="90" w:right="51" w:firstLine="90"/>
        <w:jc w:val="both"/>
      </w:pPr>
      <w:r>
        <w:rPr>
          <w:rFonts w:ascii="Arial" w:eastAsia="Arial" w:hAnsi="Arial" w:cs="Arial"/>
          <w:b/>
          <w:color w:val="760000"/>
          <w:sz w:val="28"/>
        </w:rPr>
        <w:t>School, Parent &amp; Family Engagement Plan for Shared Student Achievement</w:t>
      </w:r>
    </w:p>
    <w:p w14:paraId="306E111B" w14:textId="77777777" w:rsidR="003308B9" w:rsidRDefault="00000000">
      <w:pPr>
        <w:spacing w:after="121"/>
        <w:ind w:left="148" w:hanging="10"/>
      </w:pPr>
      <w:r>
        <w:rPr>
          <w:rFonts w:ascii="Arial" w:eastAsia="Arial" w:hAnsi="Arial" w:cs="Arial"/>
          <w:b/>
          <w:i/>
          <w:color w:val="760000"/>
          <w:sz w:val="24"/>
        </w:rPr>
        <w:t>What is it?</w:t>
      </w:r>
    </w:p>
    <w:p w14:paraId="0992FE58" w14:textId="77777777" w:rsidR="003308B9" w:rsidRDefault="00000000">
      <w:pPr>
        <w:spacing w:after="607" w:line="240" w:lineRule="auto"/>
        <w:ind w:left="90" w:right="51" w:firstLine="5"/>
        <w:jc w:val="both"/>
      </w:pPr>
      <w:r>
        <w:rPr>
          <w:rFonts w:ascii="Arial" w:eastAsia="Arial" w:hAnsi="Arial" w:cs="Arial"/>
          <w:sz w:val="24"/>
        </w:rPr>
        <w:t>The Parent and Family Engagement Plan describes how CEC will provide opportunities to improve parent engagement to support student learning. CEC values the contributions and involvement of parents to establish an equal partnership for the common goal of improving student achievement. This plan describes the different ways that CEC will support parent engagement and how parents can help plan and participate in activities and events to promote student learning at school and at home.</w:t>
      </w:r>
    </w:p>
    <w:p w14:paraId="67343F06" w14:textId="77777777" w:rsidR="003308B9" w:rsidRDefault="00000000">
      <w:pPr>
        <w:spacing w:after="121"/>
        <w:ind w:left="84" w:hanging="10"/>
      </w:pPr>
      <w:r>
        <w:rPr>
          <w:rFonts w:ascii="Arial" w:eastAsia="Arial" w:hAnsi="Arial" w:cs="Arial"/>
          <w:b/>
          <w:i/>
          <w:color w:val="760000"/>
          <w:sz w:val="24"/>
        </w:rPr>
        <w:t>How is it revised?</w:t>
      </w:r>
    </w:p>
    <w:p w14:paraId="5A62A6D7" w14:textId="77777777" w:rsidR="003308B9" w:rsidRDefault="00000000">
      <w:pPr>
        <w:spacing w:after="606" w:line="240" w:lineRule="auto"/>
        <w:ind w:left="90" w:right="51" w:firstLine="5"/>
        <w:jc w:val="both"/>
      </w:pPr>
      <w:r>
        <w:rPr>
          <w:rFonts w:ascii="Arial" w:eastAsia="Arial" w:hAnsi="Arial" w:cs="Arial"/>
          <w:sz w:val="24"/>
        </w:rPr>
        <w:t>CEC invited all parents to attend our annual School Wide Plan meeting to review and revise this parent and family engagement plan, as well as the school-wide plan, our school-parent compact and the family engagement budget. Additionally, parent input and comments regarding this plan are welcomed during the school year. The plan is posted on our school Web site for parents to view and submit feedback throughout the year. All parent feedback received during the year will be used to revise the plan for the next school year. We also distribute an annual survey to ask parents for their suggestions on the plan and the use of funds for family engagement. Parents can also give feedback during several parent meetings and activities during the school year including our Parent Advisory Committee (PAC), PTSA and GO Team meetings.</w:t>
      </w:r>
    </w:p>
    <w:p w14:paraId="15A761E5" w14:textId="77777777" w:rsidR="003308B9" w:rsidRDefault="00000000">
      <w:pPr>
        <w:spacing w:after="121"/>
        <w:ind w:left="148" w:hanging="10"/>
      </w:pPr>
      <w:r>
        <w:rPr>
          <w:rFonts w:ascii="Arial" w:eastAsia="Arial" w:hAnsi="Arial" w:cs="Arial"/>
          <w:b/>
          <w:i/>
          <w:color w:val="760000"/>
          <w:sz w:val="24"/>
        </w:rPr>
        <w:t>Who is it for?</w:t>
      </w:r>
    </w:p>
    <w:p w14:paraId="51635539" w14:textId="77777777" w:rsidR="003308B9" w:rsidRDefault="00000000">
      <w:pPr>
        <w:spacing w:after="603" w:line="241" w:lineRule="auto"/>
        <w:ind w:left="90" w:right="51" w:firstLine="5"/>
        <w:jc w:val="both"/>
        <w:rPr>
          <w:rFonts w:ascii="Arial" w:eastAsia="Arial" w:hAnsi="Arial" w:cs="Arial"/>
          <w:sz w:val="24"/>
        </w:rPr>
      </w:pPr>
      <w:r>
        <w:rPr>
          <w:rFonts w:ascii="Arial" w:eastAsia="Arial" w:hAnsi="Arial" w:cs="Arial"/>
          <w:sz w:val="24"/>
        </w:rPr>
        <w:t>All CEC students participating in the Title I, Part A program, and their families are encouraged and invited to fully participate in the opportunities described in this plan. CEC will provide full opportunity for the participation of parents and family members with limited English, with disabilities, and of migratory children.</w:t>
      </w:r>
    </w:p>
    <w:p w14:paraId="10A8BFCA" w14:textId="77777777" w:rsidR="001D298D" w:rsidRDefault="001D298D">
      <w:pPr>
        <w:spacing w:after="603" w:line="241" w:lineRule="auto"/>
        <w:ind w:left="90" w:right="51" w:firstLine="5"/>
        <w:jc w:val="both"/>
      </w:pPr>
    </w:p>
    <w:p w14:paraId="6AC94D09" w14:textId="77777777" w:rsidR="003308B9" w:rsidRDefault="00000000">
      <w:pPr>
        <w:spacing w:after="121"/>
        <w:ind w:left="148" w:hanging="10"/>
      </w:pPr>
      <w:r>
        <w:rPr>
          <w:rFonts w:ascii="Arial" w:eastAsia="Arial" w:hAnsi="Arial" w:cs="Arial"/>
          <w:b/>
          <w:i/>
          <w:color w:val="760000"/>
          <w:sz w:val="24"/>
        </w:rPr>
        <w:lastRenderedPageBreak/>
        <w:t>Where is it Available?</w:t>
      </w:r>
    </w:p>
    <w:p w14:paraId="479D5099" w14:textId="77777777" w:rsidR="003308B9" w:rsidRDefault="00000000">
      <w:pPr>
        <w:spacing w:after="398" w:line="240" w:lineRule="auto"/>
        <w:ind w:left="90" w:right="51" w:firstLine="5"/>
        <w:jc w:val="both"/>
      </w:pPr>
      <w:r>
        <w:rPr>
          <w:rFonts w:ascii="Arial" w:eastAsia="Arial" w:hAnsi="Arial" w:cs="Arial"/>
          <w:sz w:val="24"/>
        </w:rPr>
        <w:t>At the beginning of the year, the plan is sent home with all students. Parents may also receive a copy of the plan on the school website or in the Parent Resource Center Room D210 at CEC.</w:t>
      </w:r>
    </w:p>
    <w:p w14:paraId="287CAA68" w14:textId="19C75ED9" w:rsidR="003308B9" w:rsidRDefault="00000000" w:rsidP="001D298D">
      <w:pPr>
        <w:spacing w:line="278" w:lineRule="auto"/>
      </w:pPr>
      <w:r>
        <w:rPr>
          <w:b/>
          <w:color w:val="FFFFFF"/>
          <w:sz w:val="31"/>
        </w:rPr>
        <w:t>2019-2020 School Year</w:t>
      </w:r>
    </w:p>
    <w:p w14:paraId="51A224E2" w14:textId="77777777" w:rsidR="003308B9" w:rsidRPr="001D298D" w:rsidRDefault="00000000">
      <w:pPr>
        <w:spacing w:after="0"/>
        <w:ind w:left="221"/>
        <w:jc w:val="center"/>
        <w:rPr>
          <w:iCs/>
          <w:sz w:val="28"/>
          <w:szCs w:val="28"/>
        </w:rPr>
      </w:pPr>
      <w:r w:rsidRPr="001D298D">
        <w:rPr>
          <w:rFonts w:ascii="Arial" w:eastAsia="Arial" w:hAnsi="Arial" w:cs="Arial"/>
          <w:b/>
          <w:iCs/>
          <w:color w:val="760000"/>
          <w:sz w:val="28"/>
          <w:szCs w:val="28"/>
        </w:rPr>
        <w:t>District Standards</w:t>
      </w:r>
    </w:p>
    <w:p w14:paraId="404EF3AC" w14:textId="77777777" w:rsidR="001D298D" w:rsidRDefault="001D298D" w:rsidP="001D298D">
      <w:pPr>
        <w:spacing w:after="585" w:line="264" w:lineRule="auto"/>
        <w:ind w:right="272"/>
        <w:rPr>
          <w:rFonts w:ascii="Arial" w:eastAsia="Arial" w:hAnsi="Arial" w:cs="Arial"/>
          <w:sz w:val="28"/>
        </w:rPr>
      </w:pPr>
    </w:p>
    <w:p w14:paraId="546DC86B" w14:textId="108E5B3D" w:rsidR="003308B9" w:rsidRDefault="001D298D" w:rsidP="001D298D">
      <w:pPr>
        <w:spacing w:after="585" w:line="264" w:lineRule="auto"/>
        <w:ind w:right="272"/>
      </w:pPr>
      <w:r>
        <w:rPr>
          <w:rFonts w:ascii="Arial" w:eastAsia="Arial" w:hAnsi="Arial" w:cs="Arial"/>
          <w:sz w:val="28"/>
        </w:rPr>
        <w:t>Our students will be well rounded individuals who possess the necessary academic skills and knowledge and are excited about learning.</w:t>
      </w:r>
    </w:p>
    <w:p w14:paraId="12AE944E" w14:textId="77777777" w:rsidR="003308B9" w:rsidRPr="001D298D" w:rsidRDefault="00000000">
      <w:pPr>
        <w:pStyle w:val="Heading1"/>
        <w:spacing w:after="236"/>
        <w:ind w:left="0" w:right="341" w:firstLine="0"/>
        <w:jc w:val="center"/>
        <w:rPr>
          <w:sz w:val="28"/>
          <w:szCs w:val="28"/>
        </w:rPr>
      </w:pPr>
      <w:r w:rsidRPr="001D298D">
        <w:rPr>
          <w:rFonts w:ascii="Arial" w:eastAsia="Arial" w:hAnsi="Arial" w:cs="Arial"/>
          <w:color w:val="760000"/>
          <w:sz w:val="28"/>
          <w:szCs w:val="28"/>
        </w:rPr>
        <w:t>2024-2025 School Goals</w:t>
      </w:r>
    </w:p>
    <w:p w14:paraId="4E7C293C" w14:textId="77777777" w:rsidR="003308B9" w:rsidRDefault="00000000">
      <w:pPr>
        <w:spacing w:after="115" w:line="349" w:lineRule="auto"/>
        <w:ind w:left="954" w:right="1098" w:hanging="340"/>
      </w:pPr>
      <w:r>
        <w:rPr>
          <w:sz w:val="31"/>
        </w:rPr>
        <w:t xml:space="preserve">❑ </w:t>
      </w:r>
      <w:r>
        <w:rPr>
          <w:rFonts w:ascii="Arial" w:eastAsia="Arial" w:hAnsi="Arial" w:cs="Arial"/>
          <w:sz w:val="31"/>
        </w:rPr>
        <w:t>Increase the percentage of students attaining proficient and distinguished performances on Georgia Milestones by 20%.</w:t>
      </w:r>
    </w:p>
    <w:p w14:paraId="0C46C5C8" w14:textId="77777777" w:rsidR="003308B9" w:rsidRDefault="00000000">
      <w:pPr>
        <w:spacing w:after="78"/>
        <w:ind w:left="614" w:right="1098"/>
      </w:pPr>
      <w:r>
        <w:rPr>
          <w:sz w:val="31"/>
        </w:rPr>
        <w:t xml:space="preserve">❑ </w:t>
      </w:r>
      <w:r>
        <w:rPr>
          <w:rFonts w:ascii="Arial" w:eastAsia="Arial" w:hAnsi="Arial" w:cs="Arial"/>
          <w:sz w:val="31"/>
        </w:rPr>
        <w:t>Increase parental involvement by 25%.</w:t>
      </w:r>
    </w:p>
    <w:p w14:paraId="16854FFE" w14:textId="0B4C67E1" w:rsidR="001D298D" w:rsidRDefault="001D298D">
      <w:pPr>
        <w:spacing w:line="278" w:lineRule="auto"/>
        <w:rPr>
          <w:rFonts w:ascii="Arial" w:eastAsia="Arial" w:hAnsi="Arial" w:cs="Arial"/>
          <w:b/>
          <w:color w:val="760000"/>
          <w:sz w:val="28"/>
        </w:rPr>
      </w:pPr>
      <w:r>
        <w:rPr>
          <w:rFonts w:ascii="Arial" w:eastAsia="Arial" w:hAnsi="Arial" w:cs="Arial"/>
          <w:b/>
          <w:color w:val="760000"/>
          <w:sz w:val="28"/>
        </w:rPr>
        <w:br w:type="page"/>
      </w:r>
    </w:p>
    <w:p w14:paraId="0D39E8F3" w14:textId="77777777" w:rsidR="001D298D" w:rsidRDefault="001D298D">
      <w:pPr>
        <w:spacing w:after="0"/>
        <w:ind w:left="458"/>
        <w:rPr>
          <w:rFonts w:ascii="Arial" w:eastAsia="Arial" w:hAnsi="Arial" w:cs="Arial"/>
          <w:b/>
          <w:color w:val="760000"/>
          <w:sz w:val="28"/>
        </w:rPr>
      </w:pPr>
    </w:p>
    <w:p w14:paraId="121E3B1D" w14:textId="6A9FFBA1" w:rsidR="003308B9" w:rsidRDefault="00000000" w:rsidP="001D298D">
      <w:pPr>
        <w:spacing w:after="0"/>
        <w:ind w:left="458"/>
        <w:jc w:val="center"/>
      </w:pPr>
      <w:r>
        <w:rPr>
          <w:rFonts w:ascii="Arial" w:eastAsia="Arial" w:hAnsi="Arial" w:cs="Arial"/>
          <w:b/>
          <w:color w:val="760000"/>
          <w:sz w:val="28"/>
        </w:rPr>
        <w:t>Parent and Family Engagement Standards</w:t>
      </w:r>
    </w:p>
    <w:tbl>
      <w:tblPr>
        <w:tblStyle w:val="TableGrid"/>
        <w:tblW w:w="13124" w:type="dxa"/>
        <w:tblInd w:w="458" w:type="dxa"/>
        <w:tblLook w:val="04A0" w:firstRow="1" w:lastRow="0" w:firstColumn="1" w:lastColumn="0" w:noHBand="0" w:noVBand="1"/>
      </w:tblPr>
      <w:tblGrid>
        <w:gridCol w:w="7102"/>
        <w:gridCol w:w="6022"/>
      </w:tblGrid>
      <w:tr w:rsidR="002144A7" w14:paraId="4DABF275" w14:textId="77777777" w:rsidTr="002144A7">
        <w:trPr>
          <w:trHeight w:val="4705"/>
        </w:trPr>
        <w:tc>
          <w:tcPr>
            <w:tcW w:w="7102" w:type="dxa"/>
            <w:tcBorders>
              <w:top w:val="nil"/>
              <w:left w:val="nil"/>
              <w:bottom w:val="nil"/>
              <w:right w:val="nil"/>
            </w:tcBorders>
          </w:tcPr>
          <w:p w14:paraId="137E736A" w14:textId="01AA6D53" w:rsidR="001D298D" w:rsidRDefault="001D298D" w:rsidP="001D298D">
            <w:pPr>
              <w:spacing w:after="1" w:line="264" w:lineRule="auto"/>
              <w:ind w:right="66"/>
              <w:rPr>
                <w:rFonts w:ascii="Arial" w:eastAsia="Arial" w:hAnsi="Arial" w:cs="Arial"/>
                <w:sz w:val="24"/>
              </w:rPr>
            </w:pPr>
            <w:r>
              <w:br w:type="page"/>
            </w:r>
          </w:p>
          <w:p w14:paraId="5AA6918F" w14:textId="135A8A75" w:rsidR="002144A7" w:rsidRDefault="002144A7" w:rsidP="001D298D">
            <w:pPr>
              <w:spacing w:after="1" w:line="264" w:lineRule="auto"/>
              <w:ind w:right="66"/>
            </w:pPr>
            <w:r>
              <w:rPr>
                <w:rFonts w:ascii="Arial" w:eastAsia="Arial" w:hAnsi="Arial" w:cs="Arial"/>
                <w:sz w:val="24"/>
              </w:rPr>
              <w:t>Carver Early College and our parents have adopted the National PTA Standards for Family-School Partnerships as the school’s model in engaging parents, students and the community. These standards are:</w:t>
            </w:r>
          </w:p>
          <w:p w14:paraId="432AF025" w14:textId="77777777" w:rsidR="002144A7" w:rsidRDefault="002144A7" w:rsidP="001D298D">
            <w:pPr>
              <w:numPr>
                <w:ilvl w:val="0"/>
                <w:numId w:val="1"/>
              </w:numPr>
              <w:spacing w:after="3"/>
              <w:ind w:hanging="219"/>
            </w:pPr>
            <w:r>
              <w:rPr>
                <w:rFonts w:ascii="Arial" w:eastAsia="Arial" w:hAnsi="Arial" w:cs="Arial"/>
                <w:sz w:val="24"/>
              </w:rPr>
              <w:t>Welcoming All Families</w:t>
            </w:r>
          </w:p>
          <w:p w14:paraId="614B8312" w14:textId="77777777" w:rsidR="002144A7" w:rsidRDefault="002144A7" w:rsidP="001D298D">
            <w:pPr>
              <w:numPr>
                <w:ilvl w:val="0"/>
                <w:numId w:val="1"/>
              </w:numPr>
              <w:spacing w:after="3"/>
              <w:ind w:hanging="219"/>
            </w:pPr>
            <w:r>
              <w:rPr>
                <w:rFonts w:ascii="Arial" w:eastAsia="Arial" w:hAnsi="Arial" w:cs="Arial"/>
                <w:sz w:val="24"/>
              </w:rPr>
              <w:t>Communicating Effectively</w:t>
            </w:r>
          </w:p>
          <w:p w14:paraId="28F03C42" w14:textId="77777777" w:rsidR="002144A7" w:rsidRDefault="002144A7" w:rsidP="001D298D">
            <w:pPr>
              <w:numPr>
                <w:ilvl w:val="0"/>
                <w:numId w:val="1"/>
              </w:numPr>
              <w:spacing w:after="3"/>
              <w:ind w:hanging="219"/>
            </w:pPr>
            <w:r>
              <w:rPr>
                <w:rFonts w:ascii="Arial" w:eastAsia="Arial" w:hAnsi="Arial" w:cs="Arial"/>
                <w:sz w:val="24"/>
              </w:rPr>
              <w:t>Supporting Student Success</w:t>
            </w:r>
          </w:p>
          <w:p w14:paraId="234466FA" w14:textId="77777777" w:rsidR="002144A7" w:rsidRDefault="002144A7" w:rsidP="001D298D">
            <w:pPr>
              <w:numPr>
                <w:ilvl w:val="0"/>
                <w:numId w:val="1"/>
              </w:numPr>
              <w:spacing w:after="3"/>
              <w:ind w:hanging="219"/>
            </w:pPr>
            <w:r>
              <w:rPr>
                <w:rFonts w:ascii="Arial" w:eastAsia="Arial" w:hAnsi="Arial" w:cs="Arial"/>
                <w:sz w:val="24"/>
              </w:rPr>
              <w:t>Speaking Up for Every Child</w:t>
            </w:r>
          </w:p>
          <w:p w14:paraId="122F44BD" w14:textId="77777777" w:rsidR="002144A7" w:rsidRDefault="002144A7" w:rsidP="001D298D">
            <w:pPr>
              <w:numPr>
                <w:ilvl w:val="0"/>
                <w:numId w:val="1"/>
              </w:numPr>
              <w:spacing w:after="6"/>
              <w:ind w:hanging="219"/>
            </w:pPr>
            <w:r>
              <w:rPr>
                <w:rFonts w:ascii="Arial" w:eastAsia="Arial" w:hAnsi="Arial" w:cs="Arial"/>
                <w:sz w:val="24"/>
              </w:rPr>
              <w:t>Sharing Power</w:t>
            </w:r>
          </w:p>
          <w:p w14:paraId="3A6CB7D0" w14:textId="77777777" w:rsidR="002144A7" w:rsidRPr="002144A7" w:rsidRDefault="002144A7" w:rsidP="001D298D">
            <w:pPr>
              <w:numPr>
                <w:ilvl w:val="0"/>
                <w:numId w:val="1"/>
              </w:numPr>
              <w:spacing w:after="323"/>
              <w:ind w:hanging="219"/>
            </w:pPr>
            <w:r>
              <w:rPr>
                <w:rFonts w:ascii="Arial" w:eastAsia="Arial" w:hAnsi="Arial" w:cs="Arial"/>
                <w:sz w:val="24"/>
              </w:rPr>
              <w:t>Collaborating with Community</w:t>
            </w:r>
          </w:p>
          <w:p w14:paraId="71202D0B" w14:textId="77777777" w:rsidR="002144A7" w:rsidRDefault="002144A7" w:rsidP="001D298D">
            <w:pPr>
              <w:jc w:val="center"/>
            </w:pPr>
            <w:r>
              <w:rPr>
                <w:rFonts w:ascii="Arial" w:eastAsia="Arial" w:hAnsi="Arial" w:cs="Arial"/>
                <w:b/>
                <w:color w:val="760000"/>
                <w:sz w:val="28"/>
              </w:rPr>
              <w:t>Parent and Family Engagement</w:t>
            </w:r>
          </w:p>
          <w:p w14:paraId="430E4F69" w14:textId="77777777" w:rsidR="001D298D" w:rsidRDefault="001D298D" w:rsidP="001D298D">
            <w:pPr>
              <w:ind w:left="90" w:right="72"/>
              <w:rPr>
                <w:rFonts w:ascii="Arial" w:eastAsia="Arial" w:hAnsi="Arial" w:cs="Arial"/>
                <w:sz w:val="24"/>
              </w:rPr>
            </w:pPr>
          </w:p>
          <w:p w14:paraId="33AEC808" w14:textId="50576018" w:rsidR="002144A7" w:rsidRPr="002144A7" w:rsidRDefault="002144A7" w:rsidP="001D298D">
            <w:pPr>
              <w:ind w:left="90" w:right="72"/>
              <w:rPr>
                <w:rFonts w:ascii="Arial" w:eastAsia="Arial" w:hAnsi="Arial" w:cs="Arial"/>
                <w:sz w:val="24"/>
              </w:rPr>
            </w:pPr>
            <w:r>
              <w:rPr>
                <w:rFonts w:ascii="Arial" w:eastAsia="Arial" w:hAnsi="Arial" w:cs="Arial"/>
                <w:sz w:val="24"/>
              </w:rPr>
              <w:t>Carver Early College believes that family engagement means the participation of parents in regular two-way and meaningful communication involving student achievement and other school activities, including ensuring:</w:t>
            </w:r>
          </w:p>
          <w:p w14:paraId="533CB02C" w14:textId="77777777" w:rsidR="002144A7" w:rsidRDefault="002144A7" w:rsidP="001D298D">
            <w:pPr>
              <w:numPr>
                <w:ilvl w:val="0"/>
                <w:numId w:val="2"/>
              </w:numPr>
              <w:spacing w:after="297" w:line="264" w:lineRule="auto"/>
            </w:pPr>
            <w:r>
              <w:rPr>
                <w:rFonts w:ascii="Arial" w:eastAsia="Arial" w:hAnsi="Arial" w:cs="Arial"/>
                <w:sz w:val="24"/>
              </w:rPr>
              <w:t>Parents play an integral role in their child’s learning and are encouraged to be actively involved in their child’s education.</w:t>
            </w:r>
          </w:p>
          <w:p w14:paraId="5A3F7CF2" w14:textId="77777777" w:rsidR="002144A7" w:rsidRDefault="002144A7" w:rsidP="001D298D">
            <w:pPr>
              <w:numPr>
                <w:ilvl w:val="0"/>
                <w:numId w:val="2"/>
              </w:numPr>
              <w:spacing w:after="297" w:line="264" w:lineRule="auto"/>
            </w:pPr>
            <w:r>
              <w:rPr>
                <w:rFonts w:ascii="Arial" w:eastAsia="Arial" w:hAnsi="Arial" w:cs="Arial"/>
                <w:sz w:val="24"/>
              </w:rPr>
              <w:t>Parents are full partners in their child’s education and are included, as appropriate, in decision-making and on advisory committees to assist in the education of their child</w:t>
            </w:r>
          </w:p>
          <w:p w14:paraId="2384B55F" w14:textId="77777777" w:rsidR="002144A7" w:rsidRDefault="002144A7" w:rsidP="001D298D">
            <w:pPr>
              <w:spacing w:after="1" w:line="264" w:lineRule="auto"/>
              <w:ind w:right="66"/>
              <w:rPr>
                <w:rFonts w:ascii="Arial" w:eastAsia="Arial" w:hAnsi="Arial" w:cs="Arial"/>
                <w:sz w:val="24"/>
              </w:rPr>
            </w:pPr>
            <w:r>
              <w:rPr>
                <w:rFonts w:ascii="Arial" w:eastAsia="Arial" w:hAnsi="Arial" w:cs="Arial"/>
                <w:sz w:val="24"/>
              </w:rPr>
              <w:t>Effective parental involvement will not be an occasional event, such as a parent/teacher conference; instead, it will be an on-going process. CEC is committed to helping our parents by maintaining the Parent Resource Center. Please contact our Parent Liaison for additional information.</w:t>
            </w:r>
          </w:p>
          <w:p w14:paraId="7A72EDE3" w14:textId="50A93E82" w:rsidR="001D298D" w:rsidRDefault="001D298D" w:rsidP="001D298D">
            <w:pPr>
              <w:spacing w:after="1" w:line="264" w:lineRule="auto"/>
              <w:ind w:right="66"/>
              <w:rPr>
                <w:rFonts w:ascii="Arial" w:eastAsia="Arial" w:hAnsi="Arial" w:cs="Arial"/>
                <w:sz w:val="24"/>
              </w:rPr>
            </w:pPr>
          </w:p>
        </w:tc>
        <w:tc>
          <w:tcPr>
            <w:tcW w:w="6022" w:type="dxa"/>
            <w:tcBorders>
              <w:top w:val="nil"/>
              <w:left w:val="nil"/>
              <w:bottom w:val="nil"/>
              <w:right w:val="nil"/>
            </w:tcBorders>
          </w:tcPr>
          <w:p w14:paraId="697250D1" w14:textId="77777777" w:rsidR="002144A7" w:rsidRDefault="002144A7" w:rsidP="002144A7">
            <w:pPr>
              <w:ind w:left="90" w:right="72"/>
              <w:rPr>
                <w:rFonts w:ascii="Arial" w:eastAsia="Arial" w:hAnsi="Arial" w:cs="Arial"/>
              </w:rPr>
            </w:pPr>
          </w:p>
          <w:p w14:paraId="3EF5CD71" w14:textId="77777777" w:rsidR="002144A7" w:rsidRDefault="002144A7" w:rsidP="002144A7">
            <w:pPr>
              <w:ind w:left="90" w:right="72"/>
            </w:pPr>
          </w:p>
        </w:tc>
      </w:tr>
    </w:tbl>
    <w:p w14:paraId="588143E0" w14:textId="77777777" w:rsidR="003308B9" w:rsidRDefault="00000000" w:rsidP="001D298D">
      <w:pPr>
        <w:pStyle w:val="Heading2"/>
        <w:spacing w:after="43"/>
        <w:ind w:left="0" w:firstLine="0"/>
        <w:jc w:val="center"/>
      </w:pPr>
      <w:r>
        <w:rPr>
          <w:sz w:val="31"/>
        </w:rPr>
        <w:t>School-Parent Compact</w:t>
      </w:r>
    </w:p>
    <w:p w14:paraId="7215CC40" w14:textId="77777777" w:rsidR="003308B9" w:rsidRDefault="00000000">
      <w:pPr>
        <w:spacing w:after="325" w:line="264" w:lineRule="auto"/>
        <w:ind w:left="360" w:right="578" w:firstLine="5"/>
        <w:jc w:val="both"/>
      </w:pPr>
      <w:r>
        <w:rPr>
          <w:rFonts w:ascii="Arial" w:eastAsia="Arial" w:hAnsi="Arial" w:cs="Arial"/>
          <w:sz w:val="24"/>
        </w:rPr>
        <w:t xml:space="preserve">As part of this policy, CEC and our families will develop a school-parent compact, which is an agreement that parents, teachers and students will develop that explains how parents and teachers will work together to make sure all our students reach grade-level standards. The compacts will be reviewed and updated annually based on feedback from parents, students and teachers at various times during the year. The school-parent compacts are kept in the Parent Resource Center located at CEC – Room D-210 Media Center, and are accessible on our website, </w:t>
      </w:r>
      <w:hyperlink r:id="rId6">
        <w:r w:rsidR="003308B9">
          <w:rPr>
            <w:rFonts w:ascii="Arial" w:eastAsia="Arial" w:hAnsi="Arial" w:cs="Arial"/>
            <w:color w:val="0000FF"/>
            <w:sz w:val="24"/>
            <w:u w:val="single" w:color="0000FF"/>
          </w:rPr>
          <w:t>www.atlantapublicschools.us/carverec</w:t>
        </w:r>
      </w:hyperlink>
      <w:r>
        <w:rPr>
          <w:rFonts w:ascii="Arial" w:eastAsia="Arial" w:hAnsi="Arial" w:cs="Arial"/>
          <w:sz w:val="24"/>
        </w:rPr>
        <w:t>.</w:t>
      </w:r>
    </w:p>
    <w:p w14:paraId="1F223478" w14:textId="77777777" w:rsidR="001D298D" w:rsidRDefault="001D298D">
      <w:pPr>
        <w:spacing w:line="278" w:lineRule="auto"/>
        <w:rPr>
          <w:rFonts w:ascii="Arial" w:eastAsia="Arial" w:hAnsi="Arial" w:cs="Arial"/>
          <w:b/>
          <w:color w:val="760000"/>
          <w:sz w:val="40"/>
        </w:rPr>
      </w:pPr>
      <w:r>
        <w:rPr>
          <w:rFonts w:ascii="Arial" w:eastAsia="Arial" w:hAnsi="Arial" w:cs="Arial"/>
          <w:b/>
          <w:color w:val="760000"/>
          <w:sz w:val="40"/>
        </w:rPr>
        <w:br w:type="page"/>
      </w:r>
    </w:p>
    <w:p w14:paraId="719BF9D8" w14:textId="2E4B705C" w:rsidR="003308B9" w:rsidRDefault="00000000">
      <w:pPr>
        <w:spacing w:after="0"/>
        <w:ind w:left="162"/>
        <w:jc w:val="center"/>
      </w:pPr>
      <w:r>
        <w:rPr>
          <w:rFonts w:ascii="Arial" w:eastAsia="Arial" w:hAnsi="Arial" w:cs="Arial"/>
          <w:b/>
          <w:color w:val="760000"/>
          <w:sz w:val="40"/>
        </w:rPr>
        <w:lastRenderedPageBreak/>
        <w:t>Let’s Build a Legacy!</w:t>
      </w:r>
    </w:p>
    <w:p w14:paraId="07CCBA0D" w14:textId="77777777" w:rsidR="003308B9" w:rsidRDefault="00000000">
      <w:pPr>
        <w:spacing w:after="273" w:line="265" w:lineRule="auto"/>
        <w:ind w:left="255" w:right="93" w:firstLine="5"/>
        <w:jc w:val="both"/>
      </w:pPr>
      <w:r>
        <w:rPr>
          <w:rFonts w:ascii="Arial" w:eastAsia="Arial" w:hAnsi="Arial" w:cs="Arial"/>
          <w:b/>
          <w:sz w:val="24"/>
        </w:rPr>
        <w:t>CEC will host the following events, workshops and activities to build the capacity for strong parent and family engagement to support a partnership among the school, parents and the community to improve student academic achievement. Invitations will be sent to all parents and posted on the school’s website.</w:t>
      </w:r>
    </w:p>
    <w:p w14:paraId="540A2B76" w14:textId="77777777" w:rsidR="003308B9" w:rsidRDefault="00000000">
      <w:pPr>
        <w:spacing w:after="336" w:line="264" w:lineRule="auto"/>
        <w:ind w:left="255" w:firstLine="15"/>
      </w:pPr>
      <w:r>
        <w:rPr>
          <w:rFonts w:ascii="Arial" w:eastAsia="Arial" w:hAnsi="Arial" w:cs="Arial"/>
          <w:b/>
          <w:sz w:val="24"/>
        </w:rPr>
        <w:t xml:space="preserve">Parent Review of School Parent and Family Engagement Plan and School Parent Compact: </w:t>
      </w:r>
      <w:r>
        <w:rPr>
          <w:rFonts w:ascii="Arial" w:eastAsia="Arial" w:hAnsi="Arial" w:cs="Arial"/>
          <w:sz w:val="24"/>
        </w:rPr>
        <w:t xml:space="preserve">PAC Group Meeting; </w:t>
      </w:r>
      <w:r>
        <w:rPr>
          <w:rFonts w:ascii="Arial" w:eastAsia="Arial" w:hAnsi="Arial" w:cs="Arial"/>
          <w:i/>
          <w:sz w:val="24"/>
        </w:rPr>
        <w:t>Parents will review and provide feedback for the school parent compacts and the parent and family engagement plan which will be distributed to all parents and students throughout the year.</w:t>
      </w:r>
    </w:p>
    <w:p w14:paraId="25322430" w14:textId="77777777" w:rsidR="003308B9" w:rsidRDefault="00000000">
      <w:pPr>
        <w:pStyle w:val="Heading2"/>
        <w:ind w:left="265"/>
      </w:pPr>
      <w:r>
        <w:t>Fall 2024</w:t>
      </w:r>
    </w:p>
    <w:p w14:paraId="0FA30282" w14:textId="77777777" w:rsidR="003308B9" w:rsidRDefault="00000000">
      <w:pPr>
        <w:spacing w:after="61"/>
        <w:ind w:left="249"/>
      </w:pPr>
      <w:r>
        <w:rPr>
          <w:noProof/>
        </w:rPr>
        <mc:AlternateContent>
          <mc:Choice Requires="wpg">
            <w:drawing>
              <wp:inline distT="0" distB="0" distL="0" distR="0" wp14:anchorId="60A034D3" wp14:editId="7D177B35">
                <wp:extent cx="6273800" cy="12700"/>
                <wp:effectExtent l="0" t="0" r="0" b="0"/>
                <wp:docPr id="9473" name="Group 9473"/>
                <wp:cNvGraphicFramePr/>
                <a:graphic xmlns:a="http://schemas.openxmlformats.org/drawingml/2006/main">
                  <a:graphicData uri="http://schemas.microsoft.com/office/word/2010/wordprocessingGroup">
                    <wpg:wgp>
                      <wpg:cNvGrpSpPr/>
                      <wpg:grpSpPr>
                        <a:xfrm>
                          <a:off x="0" y="0"/>
                          <a:ext cx="6273800" cy="12700"/>
                          <a:chOff x="0" y="0"/>
                          <a:chExt cx="6273800" cy="12700"/>
                        </a:xfrm>
                      </wpg:grpSpPr>
                      <wps:wsp>
                        <wps:cNvPr id="806" name="Shape 806"/>
                        <wps:cNvSpPr/>
                        <wps:spPr>
                          <a:xfrm>
                            <a:off x="0" y="0"/>
                            <a:ext cx="6273800" cy="0"/>
                          </a:xfrm>
                          <a:custGeom>
                            <a:avLst/>
                            <a:gdLst/>
                            <a:ahLst/>
                            <a:cxnLst/>
                            <a:rect l="0" t="0" r="0" b="0"/>
                            <a:pathLst>
                              <a:path w="6273800">
                                <a:moveTo>
                                  <a:pt x="0" y="0"/>
                                </a:moveTo>
                                <a:lnTo>
                                  <a:pt x="6273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73" style="width:494pt;height:1pt;mso-position-horizontal-relative:char;mso-position-vertical-relative:line" coordsize="62738,127">
                <v:shape id="Shape 806" style="position:absolute;width:62738;height:0;left:0;top:0;" coordsize="6273800,0" path="m0,0l6273800,0">
                  <v:stroke weight="1pt" endcap="flat" joinstyle="miter" miterlimit="10" on="true" color="#000000"/>
                  <v:fill on="false" color="#000000" opacity="0"/>
                </v:shape>
              </v:group>
            </w:pict>
          </mc:Fallback>
        </mc:AlternateContent>
      </w:r>
    </w:p>
    <w:p w14:paraId="2031BE45" w14:textId="77777777" w:rsidR="001D298D" w:rsidRDefault="00000000" w:rsidP="001D298D">
      <w:pPr>
        <w:spacing w:after="550" w:line="265" w:lineRule="auto"/>
        <w:ind w:left="255" w:right="93" w:firstLine="5"/>
        <w:jc w:val="both"/>
      </w:pPr>
      <w:r>
        <w:rPr>
          <w:rFonts w:ascii="Arial" w:eastAsia="Arial" w:hAnsi="Arial" w:cs="Arial"/>
          <w:b/>
          <w:sz w:val="24"/>
        </w:rPr>
        <w:t>Freshman, Sophomore, Junior, Senior Parent Nights</w:t>
      </w:r>
    </w:p>
    <w:p w14:paraId="3DD90233" w14:textId="0886387D" w:rsidR="003308B9" w:rsidRDefault="00000000" w:rsidP="001D298D">
      <w:pPr>
        <w:spacing w:after="550" w:line="265" w:lineRule="auto"/>
        <w:ind w:left="255" w:right="93" w:firstLine="5"/>
        <w:jc w:val="both"/>
      </w:pPr>
      <w:r>
        <w:rPr>
          <w:rFonts w:ascii="Arial" w:eastAsia="Arial" w:hAnsi="Arial" w:cs="Arial"/>
          <w:b/>
          <w:sz w:val="24"/>
        </w:rPr>
        <w:t>Parent University</w:t>
      </w:r>
      <w:r>
        <w:rPr>
          <w:rFonts w:ascii="Arial" w:eastAsia="Arial" w:hAnsi="Arial" w:cs="Arial"/>
          <w:sz w:val="24"/>
        </w:rPr>
        <w:t>- Encourage more use resource designed to assist parents in expanding their knowledge</w:t>
      </w:r>
      <w:r w:rsidR="001D298D">
        <w:t xml:space="preserve"> </w:t>
      </w:r>
      <w:r>
        <w:rPr>
          <w:rFonts w:ascii="Arial" w:eastAsia="Arial" w:hAnsi="Arial" w:cs="Arial"/>
          <w:sz w:val="24"/>
        </w:rPr>
        <w:t>base</w:t>
      </w:r>
      <w:r w:rsidRPr="006D15B3">
        <w:t>.</w:t>
      </w:r>
    </w:p>
    <w:p w14:paraId="49363AD7" w14:textId="77777777" w:rsidR="003308B9" w:rsidRDefault="00000000">
      <w:pPr>
        <w:spacing w:after="476" w:line="339" w:lineRule="auto"/>
        <w:ind w:left="270" w:right="51" w:firstLine="5"/>
        <w:jc w:val="both"/>
      </w:pPr>
      <w:r>
        <w:rPr>
          <w:rFonts w:ascii="Arial" w:eastAsia="Arial" w:hAnsi="Arial" w:cs="Arial"/>
          <w:b/>
          <w:sz w:val="24"/>
        </w:rPr>
        <w:t xml:space="preserve">Panther Family News- </w:t>
      </w:r>
      <w:r>
        <w:rPr>
          <w:rFonts w:ascii="Arial" w:eastAsia="Arial" w:hAnsi="Arial" w:cs="Arial"/>
          <w:sz w:val="24"/>
        </w:rPr>
        <w:t>Monthly informational source for CEC parents and families.</w:t>
      </w:r>
    </w:p>
    <w:p w14:paraId="407C1B8E" w14:textId="77777777" w:rsidR="003308B9" w:rsidRDefault="00000000">
      <w:pPr>
        <w:spacing w:after="6" w:line="265" w:lineRule="auto"/>
        <w:ind w:left="255" w:right="93" w:firstLine="5"/>
        <w:jc w:val="both"/>
      </w:pPr>
      <w:r>
        <w:rPr>
          <w:rFonts w:ascii="Arial" w:eastAsia="Arial" w:hAnsi="Arial" w:cs="Arial"/>
          <w:b/>
          <w:sz w:val="24"/>
        </w:rPr>
        <w:t>Annual Title I Parent Meeting</w:t>
      </w:r>
    </w:p>
    <w:p w14:paraId="7439DB11" w14:textId="77777777" w:rsidR="003308B9" w:rsidRDefault="00000000">
      <w:pPr>
        <w:spacing w:after="285" w:line="274" w:lineRule="auto"/>
        <w:ind w:left="255"/>
      </w:pPr>
      <w:r>
        <w:rPr>
          <w:rFonts w:ascii="Arial" w:eastAsia="Arial" w:hAnsi="Arial" w:cs="Arial"/>
          <w:sz w:val="24"/>
        </w:rPr>
        <w:t>We will invite parents to an evening of learning and sharing about our Title I program, including our parent and family engagement school-wide plan, the school-parent compacts, parents’ right to know and meet their child’s teachers and school staff for the school year.</w:t>
      </w:r>
    </w:p>
    <w:p w14:paraId="6A961C20" w14:textId="77777777" w:rsidR="003308B9" w:rsidRDefault="00000000">
      <w:pPr>
        <w:spacing w:after="0" w:line="265" w:lineRule="auto"/>
        <w:ind w:left="330" w:right="93" w:firstLine="5"/>
        <w:jc w:val="both"/>
      </w:pPr>
      <w:r>
        <w:rPr>
          <w:rFonts w:ascii="Arial" w:eastAsia="Arial" w:hAnsi="Arial" w:cs="Arial"/>
          <w:b/>
          <w:sz w:val="24"/>
        </w:rPr>
        <w:t xml:space="preserve">November- National Family Engagement Month/ Parent Appreciation </w:t>
      </w:r>
      <w:r>
        <w:rPr>
          <w:rFonts w:ascii="Arial" w:eastAsia="Arial" w:hAnsi="Arial" w:cs="Arial"/>
          <w:sz w:val="24"/>
        </w:rPr>
        <w:t>(Coffee Talk), volunteer activities,</w:t>
      </w:r>
    </w:p>
    <w:p w14:paraId="1BC1E8B2" w14:textId="77777777" w:rsidR="003308B9" w:rsidRDefault="00000000">
      <w:pPr>
        <w:spacing w:after="536" w:line="339" w:lineRule="auto"/>
        <w:ind w:left="330" w:right="51" w:firstLine="5"/>
        <w:jc w:val="both"/>
      </w:pPr>
      <w:r>
        <w:rPr>
          <w:rFonts w:ascii="Arial" w:eastAsia="Arial" w:hAnsi="Arial" w:cs="Arial"/>
          <w:sz w:val="24"/>
        </w:rPr>
        <w:t>Thanksgiving Turkey Dinner Flyer</w:t>
      </w:r>
    </w:p>
    <w:p w14:paraId="7908ABCF" w14:textId="77777777" w:rsidR="003308B9" w:rsidRDefault="00000000">
      <w:pPr>
        <w:pStyle w:val="Heading2"/>
        <w:ind w:left="265"/>
      </w:pPr>
      <w:r>
        <w:t>Spring 2025</w:t>
      </w:r>
    </w:p>
    <w:p w14:paraId="5CB41869" w14:textId="77777777" w:rsidR="003308B9" w:rsidRDefault="00000000">
      <w:pPr>
        <w:spacing w:after="69"/>
        <w:ind w:left="249"/>
      </w:pPr>
      <w:r>
        <w:rPr>
          <w:noProof/>
        </w:rPr>
        <mc:AlternateContent>
          <mc:Choice Requires="wpg">
            <w:drawing>
              <wp:inline distT="0" distB="0" distL="0" distR="0" wp14:anchorId="08DEAA6D" wp14:editId="613CC8F9">
                <wp:extent cx="6273800" cy="12700"/>
                <wp:effectExtent l="0" t="0" r="0" b="0"/>
                <wp:docPr id="9474" name="Group 9474"/>
                <wp:cNvGraphicFramePr/>
                <a:graphic xmlns:a="http://schemas.openxmlformats.org/drawingml/2006/main">
                  <a:graphicData uri="http://schemas.microsoft.com/office/word/2010/wordprocessingGroup">
                    <wpg:wgp>
                      <wpg:cNvGrpSpPr/>
                      <wpg:grpSpPr>
                        <a:xfrm>
                          <a:off x="0" y="0"/>
                          <a:ext cx="6273800" cy="12700"/>
                          <a:chOff x="0" y="0"/>
                          <a:chExt cx="6273800" cy="12700"/>
                        </a:xfrm>
                      </wpg:grpSpPr>
                      <wps:wsp>
                        <wps:cNvPr id="807" name="Shape 807"/>
                        <wps:cNvSpPr/>
                        <wps:spPr>
                          <a:xfrm>
                            <a:off x="0" y="0"/>
                            <a:ext cx="6273800" cy="0"/>
                          </a:xfrm>
                          <a:custGeom>
                            <a:avLst/>
                            <a:gdLst/>
                            <a:ahLst/>
                            <a:cxnLst/>
                            <a:rect l="0" t="0" r="0" b="0"/>
                            <a:pathLst>
                              <a:path w="6273800">
                                <a:moveTo>
                                  <a:pt x="0" y="0"/>
                                </a:moveTo>
                                <a:lnTo>
                                  <a:pt x="62738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474" style="width:494pt;height:1pt;mso-position-horizontal-relative:char;mso-position-vertical-relative:line" coordsize="62738,127">
                <v:shape id="Shape 807" style="position:absolute;width:62738;height:0;left:0;top:0;" coordsize="6273800,0" path="m0,0l6273800,0">
                  <v:stroke weight="1pt" endcap="flat" joinstyle="miter" miterlimit="10" on="true" color="#000000"/>
                  <v:fill on="false" color="#000000" opacity="0"/>
                </v:shape>
              </v:group>
            </w:pict>
          </mc:Fallback>
        </mc:AlternateContent>
      </w:r>
    </w:p>
    <w:p w14:paraId="041969DC" w14:textId="77777777" w:rsidR="003308B9" w:rsidRDefault="00000000">
      <w:pPr>
        <w:spacing w:after="273" w:line="265" w:lineRule="auto"/>
        <w:ind w:left="255" w:right="93" w:firstLine="5"/>
        <w:jc w:val="both"/>
      </w:pPr>
      <w:r>
        <w:rPr>
          <w:rFonts w:ascii="Arial" w:eastAsia="Arial" w:hAnsi="Arial" w:cs="Arial"/>
          <w:b/>
          <w:sz w:val="24"/>
        </w:rPr>
        <w:t>January-Family Health &amp; Wellness Workshop</w:t>
      </w:r>
    </w:p>
    <w:p w14:paraId="5DFEDE1C" w14:textId="77777777" w:rsidR="003308B9" w:rsidRDefault="00000000">
      <w:pPr>
        <w:spacing w:after="273" w:line="265" w:lineRule="auto"/>
        <w:ind w:left="255" w:right="93" w:firstLine="5"/>
        <w:jc w:val="both"/>
      </w:pPr>
      <w:r>
        <w:rPr>
          <w:rFonts w:ascii="Arial" w:eastAsia="Arial" w:hAnsi="Arial" w:cs="Arial"/>
          <w:b/>
          <w:sz w:val="24"/>
        </w:rPr>
        <w:t>February- Kings of Carver Celebration of Fathers and Male Role Models</w:t>
      </w:r>
    </w:p>
    <w:p w14:paraId="159BB310" w14:textId="77777777" w:rsidR="003308B9" w:rsidRDefault="00000000">
      <w:pPr>
        <w:spacing w:after="273" w:line="265" w:lineRule="auto"/>
        <w:ind w:left="255" w:right="93" w:firstLine="5"/>
        <w:jc w:val="both"/>
      </w:pPr>
      <w:r>
        <w:rPr>
          <w:rFonts w:ascii="Arial" w:eastAsia="Arial" w:hAnsi="Arial" w:cs="Arial"/>
          <w:b/>
          <w:sz w:val="24"/>
        </w:rPr>
        <w:t>March- March Madness Reading Challenge</w:t>
      </w:r>
    </w:p>
    <w:p w14:paraId="11312CF4" w14:textId="77777777" w:rsidR="003308B9" w:rsidRDefault="00000000">
      <w:pPr>
        <w:spacing w:after="273" w:line="265" w:lineRule="auto"/>
        <w:ind w:left="255" w:right="93" w:firstLine="5"/>
        <w:jc w:val="both"/>
      </w:pPr>
      <w:r>
        <w:rPr>
          <w:rFonts w:ascii="Arial" w:eastAsia="Arial" w:hAnsi="Arial" w:cs="Arial"/>
          <w:b/>
          <w:sz w:val="24"/>
        </w:rPr>
        <w:t>April-Earth Day April 2025</w:t>
      </w:r>
    </w:p>
    <w:p w14:paraId="269652B3" w14:textId="77777777" w:rsidR="003308B9" w:rsidRDefault="00000000">
      <w:pPr>
        <w:spacing w:after="325" w:line="265" w:lineRule="auto"/>
        <w:ind w:left="255" w:right="93" w:firstLine="5"/>
        <w:jc w:val="both"/>
      </w:pPr>
      <w:r>
        <w:rPr>
          <w:rFonts w:ascii="Arial" w:eastAsia="Arial" w:hAnsi="Arial" w:cs="Arial"/>
          <w:b/>
          <w:sz w:val="24"/>
        </w:rPr>
        <w:t>May-Mental Health Awareness, Teacher Appreciation</w:t>
      </w:r>
    </w:p>
    <w:p w14:paraId="4FBB9F50" w14:textId="70586EB7" w:rsidR="003308B9" w:rsidRDefault="00000000" w:rsidP="001D298D">
      <w:pPr>
        <w:pStyle w:val="Heading1"/>
        <w:ind w:left="0" w:firstLine="0"/>
      </w:pPr>
      <w:r>
        <w:lastRenderedPageBreak/>
        <w:t xml:space="preserve">Engagement Plan </w:t>
      </w:r>
      <w:r>
        <w:rPr>
          <w:sz w:val="40"/>
        </w:rPr>
        <w:t>2019-2020 School Year</w:t>
      </w:r>
    </w:p>
    <w:p w14:paraId="6BDB9E8B" w14:textId="77777777" w:rsidR="003308B9" w:rsidRDefault="00000000">
      <w:pPr>
        <w:spacing w:after="265" w:line="262" w:lineRule="auto"/>
        <w:jc w:val="center"/>
      </w:pPr>
      <w:r>
        <w:rPr>
          <w:rFonts w:ascii="Arial" w:eastAsia="Arial" w:hAnsi="Arial" w:cs="Arial"/>
          <w:b/>
          <w:color w:val="632423"/>
          <w:sz w:val="28"/>
        </w:rPr>
        <w:t xml:space="preserve">CEC will take the following measures to promote and support parents as an important foundation of the school </w:t>
      </w:r>
      <w:proofErr w:type="gramStart"/>
      <w:r>
        <w:rPr>
          <w:rFonts w:ascii="Arial" w:eastAsia="Arial" w:hAnsi="Arial" w:cs="Arial"/>
          <w:b/>
          <w:color w:val="632423"/>
          <w:sz w:val="28"/>
        </w:rPr>
        <w:t>in order to</w:t>
      </w:r>
      <w:proofErr w:type="gramEnd"/>
      <w:r>
        <w:rPr>
          <w:rFonts w:ascii="Arial" w:eastAsia="Arial" w:hAnsi="Arial" w:cs="Arial"/>
          <w:b/>
          <w:color w:val="632423"/>
          <w:sz w:val="28"/>
        </w:rPr>
        <w:t xml:space="preserve"> strengthen the school and reach our school goals.</w:t>
      </w:r>
    </w:p>
    <w:p w14:paraId="635E3C92" w14:textId="77777777" w:rsidR="003308B9" w:rsidRDefault="00000000">
      <w:pPr>
        <w:spacing w:after="398" w:line="339" w:lineRule="auto"/>
        <w:ind w:left="90" w:right="51" w:firstLine="5"/>
        <w:jc w:val="both"/>
      </w:pPr>
      <w:r>
        <w:rPr>
          <w:rFonts w:ascii="Arial" w:eastAsia="Arial" w:hAnsi="Arial" w:cs="Arial"/>
          <w:sz w:val="24"/>
        </w:rPr>
        <w:t>We will:</w:t>
      </w:r>
    </w:p>
    <w:p w14:paraId="31469378" w14:textId="77777777" w:rsidR="003308B9" w:rsidRDefault="00000000" w:rsidP="001D298D">
      <w:pPr>
        <w:spacing w:after="398" w:line="339" w:lineRule="auto"/>
        <w:ind w:left="630" w:right="51" w:hanging="540"/>
      </w:pPr>
      <w:r>
        <w:rPr>
          <w:sz w:val="24"/>
        </w:rPr>
        <w:t xml:space="preserve">∙ </w:t>
      </w:r>
      <w:r>
        <w:rPr>
          <w:rFonts w:ascii="Arial" w:eastAsia="Arial" w:hAnsi="Arial" w:cs="Arial"/>
          <w:sz w:val="24"/>
        </w:rPr>
        <w:t>Notify parents of all meeting, programs, events, and updates regarding parental involvement in a timely manner by via phone calls, flyers, letters, the school marquee, the parent resource page of the website and email.</w:t>
      </w:r>
    </w:p>
    <w:p w14:paraId="7B9421AE" w14:textId="77777777" w:rsidR="003308B9" w:rsidRDefault="00000000" w:rsidP="001D298D">
      <w:pPr>
        <w:spacing w:after="398" w:line="339" w:lineRule="auto"/>
        <w:ind w:left="630" w:right="51" w:hanging="540"/>
      </w:pPr>
      <w:r>
        <w:rPr>
          <w:sz w:val="24"/>
        </w:rPr>
        <w:t xml:space="preserve">∙ </w:t>
      </w:r>
      <w:r>
        <w:rPr>
          <w:rFonts w:ascii="Arial" w:eastAsia="Arial" w:hAnsi="Arial" w:cs="Arial"/>
          <w:sz w:val="24"/>
        </w:rPr>
        <w:t>Ensure that information related to the school and parent programs, meetings, and other activities, is sent in a language that parents can understand.</w:t>
      </w:r>
    </w:p>
    <w:p w14:paraId="7CDD0E29" w14:textId="77777777" w:rsidR="003308B9" w:rsidRDefault="00000000" w:rsidP="001D298D">
      <w:pPr>
        <w:spacing w:after="389" w:line="348" w:lineRule="auto"/>
        <w:ind w:left="256" w:right="171" w:hanging="10"/>
      </w:pPr>
      <w:r>
        <w:rPr>
          <w:sz w:val="24"/>
        </w:rPr>
        <w:t xml:space="preserve">∙ </w:t>
      </w:r>
      <w:r>
        <w:rPr>
          <w:rFonts w:ascii="Arial" w:eastAsia="Arial" w:hAnsi="Arial" w:cs="Arial"/>
          <w:sz w:val="24"/>
        </w:rPr>
        <w:t>Provide training to educate all personnel on how to communicate with and work with parents as equal partners about the value and utilization of contributions of parents, and how to implement and coordinate.</w:t>
      </w:r>
    </w:p>
    <w:p w14:paraId="47754822" w14:textId="77777777" w:rsidR="003308B9" w:rsidRDefault="00000000" w:rsidP="001D298D">
      <w:pPr>
        <w:spacing w:after="398" w:line="339" w:lineRule="auto"/>
        <w:ind w:left="1162" w:right="51" w:hanging="817"/>
      </w:pPr>
      <w:r>
        <w:rPr>
          <w:sz w:val="24"/>
        </w:rPr>
        <w:t xml:space="preserve">∙ </w:t>
      </w:r>
      <w:r>
        <w:rPr>
          <w:rFonts w:ascii="Arial" w:eastAsia="Arial" w:hAnsi="Arial" w:cs="Arial"/>
          <w:sz w:val="24"/>
        </w:rPr>
        <w:t>Develop, coordinate, and integrate programs for parents with students at other Carver Cluster Schools and other organizations as necessary to increase parent involvement at Carver Early College.</w:t>
      </w:r>
    </w:p>
    <w:p w14:paraId="795D2953" w14:textId="77777777" w:rsidR="003308B9" w:rsidRDefault="00000000" w:rsidP="001D298D">
      <w:pPr>
        <w:spacing w:after="472" w:line="274" w:lineRule="auto"/>
        <w:ind w:left="625" w:hanging="535"/>
      </w:pPr>
      <w:r>
        <w:rPr>
          <w:sz w:val="24"/>
        </w:rPr>
        <w:t xml:space="preserve">∙ </w:t>
      </w:r>
      <w:proofErr w:type="gramStart"/>
      <w:r>
        <w:rPr>
          <w:rFonts w:ascii="Arial" w:eastAsia="Arial" w:hAnsi="Arial" w:cs="Arial"/>
          <w:sz w:val="24"/>
        </w:rPr>
        <w:t>Provide assistance to</w:t>
      </w:r>
      <w:proofErr w:type="gramEnd"/>
      <w:r>
        <w:rPr>
          <w:rFonts w:ascii="Arial" w:eastAsia="Arial" w:hAnsi="Arial" w:cs="Arial"/>
          <w:sz w:val="24"/>
        </w:rPr>
        <w:t xml:space="preserve"> parents, as appropriate, in understanding topics such as: the State’s academic content standards; the State’s student academic achievement standards, the State and Local academic assessments (including alternate assessments); the requirements; how to monitor their child’s progress; and how to work with educators.</w:t>
      </w:r>
    </w:p>
    <w:p w14:paraId="0607415A" w14:textId="77777777" w:rsidR="003308B9" w:rsidRDefault="00000000" w:rsidP="001D298D">
      <w:pPr>
        <w:spacing w:after="490" w:line="339" w:lineRule="auto"/>
        <w:ind w:left="354" w:right="51" w:firstLine="5"/>
      </w:pPr>
      <w:r>
        <w:rPr>
          <w:sz w:val="24"/>
        </w:rPr>
        <w:t xml:space="preserve">∙ </w:t>
      </w:r>
      <w:r>
        <w:rPr>
          <w:rFonts w:ascii="Arial" w:eastAsia="Arial" w:hAnsi="Arial" w:cs="Arial"/>
          <w:sz w:val="24"/>
        </w:rPr>
        <w:t>Make all pertinent and relevant information readily available for parents in the school’s parent resource center.</w:t>
      </w:r>
    </w:p>
    <w:p w14:paraId="5F62D842" w14:textId="77777777" w:rsidR="003308B9" w:rsidRDefault="00000000" w:rsidP="001D298D">
      <w:pPr>
        <w:spacing w:after="472" w:line="274" w:lineRule="auto"/>
        <w:ind w:left="625" w:hanging="535"/>
      </w:pPr>
      <w:r>
        <w:rPr>
          <w:sz w:val="24"/>
        </w:rPr>
        <w:t xml:space="preserve">∙ </w:t>
      </w:r>
      <w:r>
        <w:rPr>
          <w:rFonts w:ascii="Arial" w:eastAsia="Arial" w:hAnsi="Arial" w:cs="Arial"/>
          <w:sz w:val="24"/>
        </w:rPr>
        <w:t>Host a series of information and educational workshops and seminars, entitled “Parent Empowerment Series,” where parents will be provided with the tools and resources needed for effective parent Involvement. In addition, based on survey and other feedback, Parents University will include, but not be limited to, workshops and presentations for all grade-level Mathematics, Reading and English Language Arts (ELA) skills, Writing, and Test Preparation Strategies.</w:t>
      </w:r>
    </w:p>
    <w:p w14:paraId="6E0F4F83" w14:textId="77777777" w:rsidR="003308B9" w:rsidRDefault="00000000" w:rsidP="001D298D">
      <w:pPr>
        <w:spacing w:after="398" w:line="339" w:lineRule="auto"/>
        <w:ind w:left="630" w:right="51" w:hanging="540"/>
      </w:pPr>
      <w:r>
        <w:rPr>
          <w:sz w:val="24"/>
        </w:rPr>
        <w:lastRenderedPageBreak/>
        <w:t xml:space="preserve">∙ </w:t>
      </w:r>
      <w:r>
        <w:rPr>
          <w:rFonts w:ascii="Arial" w:eastAsia="Arial" w:hAnsi="Arial" w:cs="Arial"/>
          <w:sz w:val="24"/>
        </w:rPr>
        <w:t>Offer two (2) scheduled opportunities for programs, workshops, and meetings, when feasible, to accommodate the needs and availability of its parents.</w:t>
      </w:r>
    </w:p>
    <w:p w14:paraId="5C6A583D" w14:textId="77777777" w:rsidR="003308B9" w:rsidRDefault="00000000" w:rsidP="001D298D">
      <w:pPr>
        <w:spacing w:after="398" w:line="339" w:lineRule="auto"/>
        <w:ind w:left="630" w:right="51" w:hanging="540"/>
      </w:pPr>
      <w:r>
        <w:rPr>
          <w:sz w:val="24"/>
        </w:rPr>
        <w:t xml:space="preserve">∙ </w:t>
      </w:r>
      <w:r>
        <w:rPr>
          <w:rFonts w:ascii="Arial" w:eastAsia="Arial" w:hAnsi="Arial" w:cs="Arial"/>
          <w:sz w:val="24"/>
        </w:rPr>
        <w:t>Utilize Title I funds to provide transportation and childcare for parents when notified of such needs in a timely manner.</w:t>
      </w:r>
    </w:p>
    <w:p w14:paraId="76C7FB8A" w14:textId="77777777" w:rsidR="003308B9" w:rsidRDefault="00000000" w:rsidP="001D298D">
      <w:pPr>
        <w:spacing w:after="398" w:line="339" w:lineRule="auto"/>
        <w:ind w:left="630" w:right="51" w:hanging="540"/>
      </w:pPr>
      <w:r>
        <w:rPr>
          <w:sz w:val="24"/>
        </w:rPr>
        <w:t xml:space="preserve">∙ </w:t>
      </w:r>
      <w:r>
        <w:rPr>
          <w:rFonts w:ascii="Arial" w:eastAsia="Arial" w:hAnsi="Arial" w:cs="Arial"/>
          <w:sz w:val="24"/>
        </w:rPr>
        <w:t>Provide materials and training to help parents to work with their child to improve their child’s achievement, such as literacy training and using technology, as appropriate, to foster parental involvement.</w:t>
      </w:r>
    </w:p>
    <w:p w14:paraId="04D9BAEC" w14:textId="77777777" w:rsidR="001D298D" w:rsidRDefault="00000000" w:rsidP="001D298D">
      <w:pPr>
        <w:spacing w:after="398"/>
        <w:ind w:left="90" w:right="51" w:firstLine="5"/>
        <w:rPr>
          <w:rFonts w:ascii="Arial" w:hAnsi="Arial" w:cs="Arial"/>
          <w:sz w:val="24"/>
        </w:rPr>
      </w:pPr>
      <w:r>
        <w:rPr>
          <w:sz w:val="24"/>
        </w:rPr>
        <w:t xml:space="preserve">∙ </w:t>
      </w:r>
      <w:r>
        <w:rPr>
          <w:rFonts w:ascii="Arial" w:eastAsia="Arial" w:hAnsi="Arial" w:cs="Arial"/>
          <w:sz w:val="24"/>
        </w:rPr>
        <w:t xml:space="preserve">Develop appropriate roles for community-based organizations to participate in parental involvement </w:t>
      </w:r>
      <w:r w:rsidRPr="002144A7">
        <w:rPr>
          <w:rFonts w:ascii="Arial" w:eastAsia="Arial" w:hAnsi="Arial" w:cs="Arial"/>
          <w:sz w:val="24"/>
        </w:rPr>
        <w:t>activities</w:t>
      </w:r>
      <w:r w:rsidRPr="002144A7">
        <w:rPr>
          <w:rFonts w:ascii="Arial" w:hAnsi="Arial" w:cs="Arial"/>
          <w:sz w:val="24"/>
        </w:rPr>
        <w:t xml:space="preserve"> and Family Engagement Plan</w:t>
      </w:r>
      <w:r w:rsidR="002144A7">
        <w:rPr>
          <w:rFonts w:ascii="Arial" w:hAnsi="Arial" w:cs="Arial"/>
          <w:sz w:val="24"/>
        </w:rPr>
        <w:t>.</w:t>
      </w:r>
    </w:p>
    <w:p w14:paraId="6EDADCDE" w14:textId="77777777" w:rsidR="001D298D" w:rsidRDefault="001D298D">
      <w:pPr>
        <w:spacing w:line="278" w:lineRule="auto"/>
        <w:rPr>
          <w:rFonts w:ascii="Arial" w:hAnsi="Arial" w:cs="Arial"/>
          <w:sz w:val="24"/>
        </w:rPr>
      </w:pPr>
      <w:r>
        <w:rPr>
          <w:rFonts w:ascii="Arial" w:hAnsi="Arial" w:cs="Arial"/>
          <w:sz w:val="24"/>
        </w:rPr>
        <w:br w:type="page"/>
      </w:r>
    </w:p>
    <w:p w14:paraId="165438AF" w14:textId="2FE492A7" w:rsidR="003308B9" w:rsidRDefault="00000000" w:rsidP="001D298D">
      <w:pPr>
        <w:spacing w:after="398"/>
        <w:ind w:left="90" w:right="51" w:firstLine="5"/>
      </w:pPr>
      <w:r>
        <w:rPr>
          <w:b/>
          <w:color w:val="FFFFFF"/>
          <w:sz w:val="40"/>
        </w:rPr>
        <w:lastRenderedPageBreak/>
        <w:t>2018-2019 School Year</w:t>
      </w:r>
    </w:p>
    <w:p w14:paraId="380F45E0" w14:textId="77777777" w:rsidR="003308B9" w:rsidRDefault="00000000">
      <w:pPr>
        <w:pStyle w:val="Heading2"/>
        <w:spacing w:after="62"/>
        <w:ind w:left="162" w:firstLine="0"/>
        <w:jc w:val="center"/>
      </w:pPr>
      <w:r>
        <w:rPr>
          <w:sz w:val="34"/>
        </w:rPr>
        <w:t>Local School Governance Team</w:t>
      </w:r>
    </w:p>
    <w:p w14:paraId="2F5B22F8" w14:textId="77777777" w:rsidR="002144A7" w:rsidRDefault="00000000" w:rsidP="002144A7">
      <w:pPr>
        <w:spacing w:after="0" w:line="264" w:lineRule="auto"/>
        <w:ind w:left="256" w:right="39" w:hanging="10"/>
        <w:rPr>
          <w:rFonts w:ascii="Arial" w:eastAsia="Arial" w:hAnsi="Arial" w:cs="Arial"/>
          <w:sz w:val="24"/>
        </w:rPr>
      </w:pPr>
      <w:r>
        <w:rPr>
          <w:rFonts w:ascii="Arial" w:eastAsia="Arial" w:hAnsi="Arial" w:cs="Arial"/>
          <w:sz w:val="24"/>
        </w:rPr>
        <w:t>CEC invites all parents to join the Local School Governance Team to share ideas and ways to involve other parents to build partnerships within the school, families, and community. The Local School Governance Team will meet during the school year, but parents can also submit their ideas or suggestions at any school activities,</w:t>
      </w:r>
      <w:r w:rsidR="002144A7">
        <w:t xml:space="preserve"> </w:t>
      </w:r>
      <w:r>
        <w:rPr>
          <w:rFonts w:ascii="Arial" w:eastAsia="Arial" w:hAnsi="Arial" w:cs="Arial"/>
          <w:sz w:val="24"/>
        </w:rPr>
        <w:t xml:space="preserve">workshops and meetings, as well as through our parent surveys and website. </w:t>
      </w:r>
    </w:p>
    <w:p w14:paraId="3C479913" w14:textId="77777777" w:rsidR="002144A7" w:rsidRDefault="002144A7" w:rsidP="002144A7">
      <w:pPr>
        <w:spacing w:after="0" w:line="264" w:lineRule="auto"/>
        <w:ind w:left="256" w:right="39" w:hanging="10"/>
        <w:rPr>
          <w:rFonts w:ascii="Arial" w:eastAsia="Arial" w:hAnsi="Arial" w:cs="Arial"/>
          <w:sz w:val="24"/>
        </w:rPr>
      </w:pPr>
    </w:p>
    <w:p w14:paraId="2285E9E1" w14:textId="56595610" w:rsidR="003308B9" w:rsidRDefault="00000000" w:rsidP="002144A7">
      <w:pPr>
        <w:spacing w:after="0" w:line="264" w:lineRule="auto"/>
        <w:ind w:left="256" w:right="39" w:hanging="10"/>
        <w:rPr>
          <w:rFonts w:ascii="Arial" w:eastAsia="Arial" w:hAnsi="Arial" w:cs="Arial"/>
          <w:sz w:val="24"/>
        </w:rPr>
      </w:pPr>
      <w:r>
        <w:rPr>
          <w:rFonts w:ascii="Arial" w:eastAsia="Arial" w:hAnsi="Arial" w:cs="Arial"/>
          <w:sz w:val="24"/>
        </w:rPr>
        <w:t>If you would like to learn more and/or join the GO Team, complete the interest form and leave it in the Main Office.</w:t>
      </w:r>
    </w:p>
    <w:p w14:paraId="1CFEE3FB" w14:textId="77777777" w:rsidR="002144A7" w:rsidRDefault="002144A7" w:rsidP="002144A7">
      <w:pPr>
        <w:spacing w:after="0" w:line="264" w:lineRule="auto"/>
        <w:ind w:left="256" w:right="39" w:hanging="10"/>
      </w:pPr>
    </w:p>
    <w:p w14:paraId="066A2F17" w14:textId="11C67E78" w:rsidR="003308B9" w:rsidRDefault="00000000" w:rsidP="002144A7">
      <w:pPr>
        <w:spacing w:after="298"/>
        <w:ind w:firstLine="720"/>
        <w:jc w:val="both"/>
      </w:pPr>
      <w:r>
        <w:rPr>
          <w:sz w:val="31"/>
        </w:rPr>
        <w:t>⃝</w:t>
      </w:r>
      <w:r w:rsidR="002144A7">
        <w:rPr>
          <w:sz w:val="31"/>
        </w:rPr>
        <w:tab/>
      </w:r>
      <w:r>
        <w:rPr>
          <w:sz w:val="31"/>
        </w:rPr>
        <w:t>Yes, I am interested in joining the Parent Advisory Group (PAG)</w:t>
      </w:r>
    </w:p>
    <w:p w14:paraId="329D2A5F" w14:textId="498E679B" w:rsidR="003308B9" w:rsidRDefault="006D15B3" w:rsidP="002144A7">
      <w:pPr>
        <w:spacing w:after="298"/>
        <w:ind w:firstLine="720"/>
      </w:pPr>
      <w:r>
        <w:rPr>
          <w:sz w:val="31"/>
        </w:rPr>
        <w:t xml:space="preserve"> </w:t>
      </w:r>
      <w:r w:rsidR="002144A7">
        <w:rPr>
          <w:sz w:val="31"/>
        </w:rPr>
        <w:t>⃝</w:t>
      </w:r>
      <w:r w:rsidR="002144A7">
        <w:rPr>
          <w:sz w:val="31"/>
        </w:rPr>
        <w:tab/>
      </w:r>
      <w:r>
        <w:rPr>
          <w:sz w:val="31"/>
        </w:rPr>
        <w:t>I want more information on the GO Team meetings</w:t>
      </w:r>
    </w:p>
    <w:p w14:paraId="526F4E03" w14:textId="6E83E473" w:rsidR="003308B9" w:rsidRDefault="006D15B3" w:rsidP="002144A7">
      <w:pPr>
        <w:spacing w:after="0"/>
        <w:ind w:firstLine="720"/>
        <w:rPr>
          <w:sz w:val="31"/>
        </w:rPr>
      </w:pPr>
      <w:r>
        <w:rPr>
          <w:sz w:val="31"/>
        </w:rPr>
        <w:t xml:space="preserve"> ⃝</w:t>
      </w:r>
      <w:r w:rsidR="002144A7">
        <w:rPr>
          <w:sz w:val="31"/>
        </w:rPr>
        <w:tab/>
      </w:r>
      <w:r>
        <w:rPr>
          <w:sz w:val="31"/>
        </w:rPr>
        <w:t>I am interested in hosting a Parent Workshop</w:t>
      </w:r>
    </w:p>
    <w:p w14:paraId="30345811" w14:textId="77777777" w:rsidR="002144A7" w:rsidRDefault="002144A7" w:rsidP="002144A7">
      <w:pPr>
        <w:spacing w:after="0"/>
        <w:ind w:firstLine="720"/>
      </w:pPr>
    </w:p>
    <w:p w14:paraId="13109838" w14:textId="7747824D" w:rsidR="003308B9" w:rsidRDefault="00000000" w:rsidP="002144A7">
      <w:pPr>
        <w:spacing w:after="0"/>
        <w:ind w:firstLine="720"/>
        <w:rPr>
          <w:sz w:val="31"/>
        </w:rPr>
      </w:pPr>
      <w:r>
        <w:rPr>
          <w:sz w:val="31"/>
        </w:rPr>
        <w:t>⃝</w:t>
      </w:r>
      <w:r w:rsidR="006D15B3">
        <w:rPr>
          <w:sz w:val="31"/>
        </w:rPr>
        <w:t xml:space="preserve">      </w:t>
      </w:r>
      <w:r>
        <w:rPr>
          <w:sz w:val="31"/>
        </w:rPr>
        <w:t>I am available to volunteer</w:t>
      </w:r>
    </w:p>
    <w:p w14:paraId="336FFAE5" w14:textId="77777777" w:rsidR="002144A7" w:rsidRDefault="002144A7" w:rsidP="002144A7">
      <w:pPr>
        <w:spacing w:after="0"/>
        <w:ind w:firstLine="720"/>
      </w:pPr>
    </w:p>
    <w:p w14:paraId="7EAC489F" w14:textId="30FE82D7" w:rsidR="003308B9" w:rsidRDefault="002144A7" w:rsidP="002144A7">
      <w:pPr>
        <w:spacing w:after="304"/>
        <w:ind w:left="172" w:firstLine="548"/>
      </w:pPr>
      <w:r>
        <w:rPr>
          <w:sz w:val="31"/>
        </w:rPr>
        <w:t xml:space="preserve">⃝ </w:t>
      </w:r>
      <w:r>
        <w:rPr>
          <w:sz w:val="31"/>
        </w:rPr>
        <w:tab/>
        <w:t>Other: _________________________________________</w:t>
      </w:r>
    </w:p>
    <w:p w14:paraId="326B0961" w14:textId="77777777" w:rsidR="003308B9" w:rsidRDefault="00000000">
      <w:pPr>
        <w:spacing w:after="355"/>
        <w:ind w:left="172" w:hanging="10"/>
        <w:jc w:val="center"/>
      </w:pPr>
      <w:r>
        <w:rPr>
          <w:sz w:val="31"/>
        </w:rPr>
        <w:t>PLEASE PRINT</w:t>
      </w:r>
    </w:p>
    <w:p w14:paraId="4F538D67" w14:textId="77777777" w:rsidR="003308B9" w:rsidRDefault="00000000">
      <w:pPr>
        <w:spacing w:after="298"/>
        <w:ind w:left="1150" w:hanging="10"/>
      </w:pPr>
      <w:r>
        <w:rPr>
          <w:sz w:val="31"/>
        </w:rPr>
        <w:t>Name: _______________________________________</w:t>
      </w:r>
    </w:p>
    <w:p w14:paraId="536486FA" w14:textId="77777777" w:rsidR="003308B9" w:rsidRDefault="00000000">
      <w:pPr>
        <w:spacing w:after="298"/>
        <w:ind w:left="1150" w:hanging="10"/>
      </w:pPr>
      <w:r>
        <w:rPr>
          <w:sz w:val="31"/>
        </w:rPr>
        <w:t>Email Address: __________________________________</w:t>
      </w:r>
    </w:p>
    <w:p w14:paraId="529B0780" w14:textId="77777777" w:rsidR="003308B9" w:rsidRDefault="00000000">
      <w:pPr>
        <w:spacing w:after="298"/>
        <w:ind w:left="1150" w:hanging="10"/>
      </w:pPr>
      <w:r>
        <w:rPr>
          <w:sz w:val="31"/>
        </w:rPr>
        <w:t>Phone #: _________________________________________</w:t>
      </w:r>
    </w:p>
    <w:sectPr w:rsidR="003308B9" w:rsidSect="00CB36F0">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9508B2"/>
    <w:multiLevelType w:val="hybridMultilevel"/>
    <w:tmpl w:val="ABD6CF04"/>
    <w:lvl w:ilvl="0" w:tplc="785497C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443A3E">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086842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80A9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F0DBE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0CF5D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1E6A4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782E4E">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074B23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4E7B24"/>
    <w:multiLevelType w:val="hybridMultilevel"/>
    <w:tmpl w:val="D81E9E5E"/>
    <w:lvl w:ilvl="0" w:tplc="EADA638C">
      <w:start w:val="1"/>
      <w:numFmt w:val="decimal"/>
      <w:lvlText w:val="%1."/>
      <w:lvlJc w:val="left"/>
      <w:pPr>
        <w:ind w:left="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3004C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BF09AF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56AC6C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B83F8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A564A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8ECBC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62C90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026A1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355185924">
    <w:abstractNumId w:val="1"/>
  </w:num>
  <w:num w:numId="2" w16cid:durableId="1141388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8B9"/>
    <w:rsid w:val="001D298D"/>
    <w:rsid w:val="002144A7"/>
    <w:rsid w:val="002171AD"/>
    <w:rsid w:val="002E45F2"/>
    <w:rsid w:val="003308B9"/>
    <w:rsid w:val="006D15B3"/>
    <w:rsid w:val="00855458"/>
    <w:rsid w:val="00CB36F0"/>
    <w:rsid w:val="00E34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455F"/>
  <w15:docId w15:val="{AE67E94F-DEEC-4DAF-BA64-0323BE6E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3" w:line="259" w:lineRule="auto"/>
      <w:ind w:left="307" w:hanging="10"/>
      <w:outlineLvl w:val="0"/>
    </w:pPr>
    <w:rPr>
      <w:rFonts w:ascii="Calibri" w:eastAsia="Calibri" w:hAnsi="Calibri" w:cs="Calibri"/>
      <w:b/>
      <w:color w:val="FFFFFF"/>
      <w:sz w:val="55"/>
    </w:rPr>
  </w:style>
  <w:style w:type="paragraph" w:styleId="Heading2">
    <w:name w:val="heading 2"/>
    <w:next w:val="Normal"/>
    <w:link w:val="Heading2Char"/>
    <w:uiPriority w:val="9"/>
    <w:unhideWhenUsed/>
    <w:qFormat/>
    <w:pPr>
      <w:keepNext/>
      <w:keepLines/>
      <w:spacing w:after="0" w:line="259" w:lineRule="auto"/>
      <w:ind w:left="280" w:hanging="10"/>
      <w:outlineLvl w:val="1"/>
    </w:pPr>
    <w:rPr>
      <w:rFonts w:ascii="Arial" w:eastAsia="Arial" w:hAnsi="Arial" w:cs="Arial"/>
      <w:b/>
      <w:color w:val="63242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632423"/>
      <w:sz w:val="28"/>
    </w:rPr>
  </w:style>
  <w:style w:type="character" w:customStyle="1" w:styleId="Heading1Char">
    <w:name w:val="Heading 1 Char"/>
    <w:link w:val="Heading1"/>
    <w:rPr>
      <w:rFonts w:ascii="Calibri" w:eastAsia="Calibri" w:hAnsi="Calibri" w:cs="Calibri"/>
      <w:b/>
      <w:color w:val="FFFFFF"/>
      <w:sz w:val="55"/>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D15B3"/>
    <w:rPr>
      <w:color w:val="467886" w:themeColor="hyperlink"/>
      <w:u w:val="single"/>
    </w:rPr>
  </w:style>
  <w:style w:type="character" w:styleId="UnresolvedMention">
    <w:name w:val="Unresolved Mention"/>
    <w:basedOn w:val="DefaultParagraphFont"/>
    <w:uiPriority w:val="99"/>
    <w:semiHidden/>
    <w:unhideWhenUsed/>
    <w:rsid w:val="006D15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lantapublicschools.us/carvere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1483</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Copy of CEC Family Engagement Plan 2024-2025 Draft 4-30-24.docx</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CEC Family Engagement Plan 2024-2025 Draft 4-30-24.docx</dc:title>
  <dc:subject/>
  <dc:creator>Collins, Karen</dc:creator>
  <cp:keywords/>
  <cp:lastModifiedBy>Collins, Karen</cp:lastModifiedBy>
  <cp:revision>5</cp:revision>
  <cp:lastPrinted>2025-01-06T17:04:00Z</cp:lastPrinted>
  <dcterms:created xsi:type="dcterms:W3CDTF">2025-01-06T16:51:00Z</dcterms:created>
  <dcterms:modified xsi:type="dcterms:W3CDTF">2025-01-06T17:04:00Z</dcterms:modified>
</cp:coreProperties>
</file>